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81" w:rsidRDefault="00FA6638">
      <w:pPr>
        <w:spacing w:line="25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 проведении витаминизации третьих и сладких блюд в М</w:t>
      </w:r>
      <w:r w:rsidR="002445F1">
        <w:rPr>
          <w:rFonts w:eastAsia="Times New Roman"/>
          <w:b/>
          <w:bCs/>
          <w:sz w:val="28"/>
          <w:szCs w:val="28"/>
        </w:rPr>
        <w:t xml:space="preserve">БДОУ «Детский сад» №2 </w:t>
      </w:r>
      <w:proofErr w:type="spellStart"/>
      <w:r w:rsidR="002445F1">
        <w:rPr>
          <w:rFonts w:eastAsia="Times New Roman"/>
          <w:b/>
          <w:bCs/>
          <w:sz w:val="28"/>
          <w:szCs w:val="28"/>
        </w:rPr>
        <w:t>п.Энергетик</w:t>
      </w:r>
      <w:proofErr w:type="spellEnd"/>
    </w:p>
    <w:p w:rsidR="00185481" w:rsidRDefault="00185481">
      <w:pPr>
        <w:spacing w:line="377" w:lineRule="exact"/>
        <w:rPr>
          <w:sz w:val="24"/>
          <w:szCs w:val="24"/>
        </w:rPr>
      </w:pPr>
    </w:p>
    <w:p w:rsidR="00185481" w:rsidRDefault="00FA663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п.14.21 СанПиН 2.4.1.3049-13</w:t>
      </w:r>
    </w:p>
    <w:p w:rsidR="00185481" w:rsidRDefault="00185481">
      <w:pPr>
        <w:spacing w:line="249" w:lineRule="exact"/>
        <w:rPr>
          <w:sz w:val="24"/>
          <w:szCs w:val="24"/>
        </w:rPr>
      </w:pPr>
    </w:p>
    <w:p w:rsidR="00185481" w:rsidRDefault="00FA663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«14.21 В целях профилактики недостаточности микронутриентов (витаминов</w:t>
      </w:r>
    </w:p>
    <w:p w:rsidR="00185481" w:rsidRDefault="00185481">
      <w:pPr>
        <w:spacing w:line="73" w:lineRule="exact"/>
        <w:rPr>
          <w:sz w:val="24"/>
          <w:szCs w:val="24"/>
        </w:rPr>
      </w:pPr>
    </w:p>
    <w:p w:rsidR="00185481" w:rsidRDefault="00FA6638">
      <w:pPr>
        <w:spacing w:line="274" w:lineRule="auto"/>
        <w:ind w:left="260" w:firstLine="5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и минеральных веществ) в питании детей используются пищевые продукты, обогащённые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лет-35мг, для детей 3-6 лет-50,0мг на порцию. Препараты витаминов вводят в третье блюдо (компот или кисель) после его охлаждения до температуры 15 градусов С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год»</w:t>
      </w:r>
    </w:p>
    <w:p w:rsidR="00185481" w:rsidRDefault="00185481">
      <w:pPr>
        <w:spacing w:line="247" w:lineRule="exact"/>
        <w:rPr>
          <w:sz w:val="24"/>
          <w:szCs w:val="24"/>
        </w:rPr>
      </w:pPr>
    </w:p>
    <w:p w:rsidR="00185481" w:rsidRDefault="002445F1">
      <w:pPr>
        <w:numPr>
          <w:ilvl w:val="0"/>
          <w:numId w:val="1"/>
        </w:numPr>
        <w:tabs>
          <w:tab w:val="left" w:pos="462"/>
        </w:tabs>
        <w:spacing w:line="234" w:lineRule="auto"/>
        <w:ind w:left="260" w:right="1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МБДОУ «Детский сад» №2 </w:t>
      </w:r>
      <w:proofErr w:type="spellStart"/>
      <w:r>
        <w:rPr>
          <w:rFonts w:eastAsia="Times New Roman"/>
          <w:sz w:val="28"/>
          <w:szCs w:val="28"/>
        </w:rPr>
        <w:t>п.Энергетик</w:t>
      </w:r>
      <w:proofErr w:type="spellEnd"/>
      <w:r w:rsidR="00FA6638">
        <w:rPr>
          <w:rFonts w:eastAsia="Times New Roman"/>
          <w:sz w:val="28"/>
          <w:szCs w:val="28"/>
        </w:rPr>
        <w:t xml:space="preserve"> проводится искусственная С- витаминизация.</w:t>
      </w:r>
    </w:p>
    <w:p w:rsidR="00185481" w:rsidRDefault="00185481">
      <w:pPr>
        <w:spacing w:line="2" w:lineRule="exact"/>
        <w:rPr>
          <w:rFonts w:eastAsia="Times New Roman"/>
          <w:sz w:val="28"/>
          <w:szCs w:val="28"/>
        </w:rPr>
      </w:pPr>
    </w:p>
    <w:p w:rsidR="00185481" w:rsidRDefault="00FA663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</w:t>
      </w:r>
    </w:p>
    <w:p w:rsidR="00185481" w:rsidRDefault="002445F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7728;visibility:visible;mso-wrap-distance-left:0;mso-wrap-distance-right:0" from="29.4pt,-.7pt" to="476.85pt,-.7pt" o:allowincell="f" strokeweight=".25392mm"/>
        </w:pict>
      </w:r>
    </w:p>
    <w:p w:rsidR="00185481" w:rsidRDefault="00185481">
      <w:pPr>
        <w:spacing w:line="1" w:lineRule="exact"/>
        <w:rPr>
          <w:sz w:val="24"/>
          <w:szCs w:val="24"/>
        </w:rPr>
      </w:pPr>
    </w:p>
    <w:p w:rsidR="00185481" w:rsidRDefault="00FA6638">
      <w:pPr>
        <w:ind w:left="2280"/>
        <w:rPr>
          <w:sz w:val="20"/>
          <w:szCs w:val="20"/>
        </w:rPr>
      </w:pPr>
      <w:r>
        <w:rPr>
          <w:rFonts w:eastAsia="Times New Roman"/>
          <w:i/>
          <w:iCs/>
        </w:rPr>
        <w:t>Ф.И.О. одного из родителей (законного представителя)</w:t>
      </w:r>
    </w:p>
    <w:p w:rsidR="00185481" w:rsidRDefault="00185481">
      <w:pPr>
        <w:spacing w:line="10" w:lineRule="exact"/>
        <w:rPr>
          <w:sz w:val="24"/>
          <w:szCs w:val="24"/>
        </w:rPr>
      </w:pPr>
    </w:p>
    <w:p w:rsidR="00185481" w:rsidRDefault="00FA6638">
      <w:pPr>
        <w:spacing w:line="258" w:lineRule="auto"/>
        <w:ind w:left="26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 о проведении витаминизации в М</w:t>
      </w:r>
      <w:r w:rsidR="002445F1">
        <w:rPr>
          <w:rFonts w:eastAsia="Times New Roman"/>
          <w:sz w:val="28"/>
          <w:szCs w:val="28"/>
        </w:rPr>
        <w:t>БДОУ «Детский сад» №2 п.Энергетик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моего ребенка</w:t>
      </w:r>
    </w:p>
    <w:p w:rsidR="00185481" w:rsidRDefault="00185481">
      <w:pPr>
        <w:spacing w:line="14" w:lineRule="exact"/>
        <w:rPr>
          <w:sz w:val="24"/>
          <w:szCs w:val="24"/>
        </w:rPr>
      </w:pPr>
    </w:p>
    <w:p w:rsidR="00185481" w:rsidRDefault="00FA663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185481" w:rsidRDefault="00185481">
      <w:pPr>
        <w:sectPr w:rsidR="00185481">
          <w:pgSz w:w="11920" w:h="16841"/>
          <w:pgMar w:top="1134" w:right="841" w:bottom="1440" w:left="1440" w:header="0" w:footer="0" w:gutter="0"/>
          <w:cols w:space="720" w:equalWidth="0">
            <w:col w:w="9640"/>
          </w:cols>
        </w:sectPr>
      </w:pPr>
    </w:p>
    <w:p w:rsidR="00185481" w:rsidRDefault="00185481">
      <w:pPr>
        <w:spacing w:line="312" w:lineRule="exact"/>
        <w:rPr>
          <w:sz w:val="24"/>
          <w:szCs w:val="24"/>
        </w:rPr>
      </w:pPr>
    </w:p>
    <w:p w:rsidR="00185481" w:rsidRDefault="00FA6638">
      <w:pPr>
        <w:ind w:left="220"/>
        <w:rPr>
          <w:sz w:val="20"/>
          <w:szCs w:val="20"/>
        </w:rPr>
      </w:pPr>
      <w:r>
        <w:rPr>
          <w:rFonts w:eastAsia="Times New Roman"/>
        </w:rPr>
        <w:t>_______________________________</w:t>
      </w:r>
    </w:p>
    <w:p w:rsidR="00185481" w:rsidRDefault="00185481">
      <w:pPr>
        <w:spacing w:line="1" w:lineRule="exact"/>
        <w:rPr>
          <w:sz w:val="24"/>
          <w:szCs w:val="24"/>
        </w:rPr>
      </w:pPr>
    </w:p>
    <w:p w:rsidR="00185481" w:rsidRDefault="00FA6638">
      <w:pPr>
        <w:ind w:left="1040"/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185481" w:rsidRDefault="00FA663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85481" w:rsidRDefault="00185481">
      <w:pPr>
        <w:spacing w:line="304" w:lineRule="exact"/>
        <w:rPr>
          <w:sz w:val="24"/>
          <w:szCs w:val="24"/>
        </w:rPr>
      </w:pPr>
    </w:p>
    <w:p w:rsidR="00185481" w:rsidRDefault="00FA6638">
      <w:pPr>
        <w:spacing w:line="235" w:lineRule="auto"/>
        <w:ind w:right="20" w:firstLine="67"/>
        <w:rPr>
          <w:sz w:val="20"/>
          <w:szCs w:val="20"/>
        </w:rPr>
      </w:pPr>
      <w:r>
        <w:rPr>
          <w:rFonts w:eastAsia="Times New Roman"/>
        </w:rPr>
        <w:t>_______________________________________________ ФИО одного из родителей (законного представителя)</w:t>
      </w:r>
    </w:p>
    <w:p w:rsidR="00185481" w:rsidRDefault="00185481">
      <w:pPr>
        <w:spacing w:line="200" w:lineRule="exact"/>
        <w:rPr>
          <w:sz w:val="24"/>
          <w:szCs w:val="24"/>
        </w:rPr>
      </w:pPr>
    </w:p>
    <w:p w:rsidR="00185481" w:rsidRDefault="00185481">
      <w:pPr>
        <w:sectPr w:rsidR="00185481">
          <w:type w:val="continuous"/>
          <w:pgSz w:w="11920" w:h="16841"/>
          <w:pgMar w:top="1134" w:right="841" w:bottom="1440" w:left="1440" w:header="0" w:footer="0" w:gutter="0"/>
          <w:cols w:num="2" w:space="720" w:equalWidth="0">
            <w:col w:w="3660" w:space="720"/>
            <w:col w:w="5260"/>
          </w:cols>
        </w:sectPr>
      </w:pPr>
    </w:p>
    <w:p w:rsidR="00185481" w:rsidRDefault="00185481">
      <w:pPr>
        <w:spacing w:line="51" w:lineRule="exact"/>
        <w:rPr>
          <w:sz w:val="24"/>
          <w:szCs w:val="24"/>
        </w:rPr>
      </w:pPr>
    </w:p>
    <w:p w:rsidR="00185481" w:rsidRDefault="00FA6638">
      <w:pPr>
        <w:ind w:left="160"/>
        <w:rPr>
          <w:sz w:val="20"/>
          <w:szCs w:val="20"/>
        </w:rPr>
      </w:pPr>
      <w:r>
        <w:rPr>
          <w:rFonts w:eastAsia="Times New Roman"/>
        </w:rPr>
        <w:t>«______________»______________________________________</w:t>
      </w:r>
    </w:p>
    <w:p w:rsidR="00185481" w:rsidRDefault="00185481">
      <w:pPr>
        <w:spacing w:line="1" w:lineRule="exact"/>
        <w:rPr>
          <w:sz w:val="24"/>
          <w:szCs w:val="24"/>
        </w:rPr>
      </w:pPr>
    </w:p>
    <w:p w:rsidR="00185481" w:rsidRDefault="00FA6638">
      <w:pPr>
        <w:ind w:left="220"/>
        <w:rPr>
          <w:sz w:val="20"/>
          <w:szCs w:val="20"/>
        </w:rPr>
      </w:pPr>
      <w:r>
        <w:rPr>
          <w:rFonts w:eastAsia="Times New Roman"/>
        </w:rPr>
        <w:t>Дата оформления информированного добровольного согласия</w:t>
      </w:r>
    </w:p>
    <w:sectPr w:rsidR="00185481" w:rsidSect="003B23E6">
      <w:type w:val="continuous"/>
      <w:pgSz w:w="11920" w:h="16841"/>
      <w:pgMar w:top="1134" w:right="841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85023D8C"/>
    <w:lvl w:ilvl="0" w:tplc="76563278">
      <w:start w:val="1"/>
      <w:numFmt w:val="bullet"/>
      <w:lvlText w:val="в"/>
      <w:lvlJc w:val="left"/>
    </w:lvl>
    <w:lvl w:ilvl="1" w:tplc="AF863594">
      <w:numFmt w:val="decimal"/>
      <w:lvlText w:val=""/>
      <w:lvlJc w:val="left"/>
    </w:lvl>
    <w:lvl w:ilvl="2" w:tplc="F7F2A8BE">
      <w:numFmt w:val="decimal"/>
      <w:lvlText w:val=""/>
      <w:lvlJc w:val="left"/>
    </w:lvl>
    <w:lvl w:ilvl="3" w:tplc="FC304B10">
      <w:numFmt w:val="decimal"/>
      <w:lvlText w:val=""/>
      <w:lvlJc w:val="left"/>
    </w:lvl>
    <w:lvl w:ilvl="4" w:tplc="0896C94C">
      <w:numFmt w:val="decimal"/>
      <w:lvlText w:val=""/>
      <w:lvlJc w:val="left"/>
    </w:lvl>
    <w:lvl w:ilvl="5" w:tplc="DFCE84C4">
      <w:numFmt w:val="decimal"/>
      <w:lvlText w:val=""/>
      <w:lvlJc w:val="left"/>
    </w:lvl>
    <w:lvl w:ilvl="6" w:tplc="F65CF0CC">
      <w:numFmt w:val="decimal"/>
      <w:lvlText w:val=""/>
      <w:lvlJc w:val="left"/>
    </w:lvl>
    <w:lvl w:ilvl="7" w:tplc="4EFEC674">
      <w:numFmt w:val="decimal"/>
      <w:lvlText w:val=""/>
      <w:lvlJc w:val="left"/>
    </w:lvl>
    <w:lvl w:ilvl="8" w:tplc="C46CE6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5481"/>
    <w:rsid w:val="00185481"/>
    <w:rsid w:val="002445F1"/>
    <w:rsid w:val="003B23E6"/>
    <w:rsid w:val="00950D46"/>
    <w:rsid w:val="00FA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D22DF7"/>
  <w15:docId w15:val="{B79B4B1D-C817-45C9-8066-9D06ACA8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2020-02-06T07:51:00Z</cp:lastPrinted>
  <dcterms:created xsi:type="dcterms:W3CDTF">2020-02-06T08:23:00Z</dcterms:created>
  <dcterms:modified xsi:type="dcterms:W3CDTF">2024-03-28T08:03:00Z</dcterms:modified>
</cp:coreProperties>
</file>